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36692" w14:textId="0B1B488E" w:rsidR="00EB0355" w:rsidRPr="00E46035" w:rsidRDefault="007B5694" w:rsidP="00B95701">
      <w:pPr>
        <w:jc w:val="both"/>
        <w:rPr>
          <w:rFonts w:ascii="Arial Narrow" w:hAnsi="Arial Narrow" w:cs="Arial"/>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r w:rsidR="00361139" w:rsidRPr="00E46035">
        <w:rPr>
          <w:rFonts w:ascii="Arial Narrow" w:hAnsi="Arial Narrow" w:cs="Arial"/>
        </w:rPr>
        <w:tab/>
        <w:t xml:space="preserve">UMOWA Nr </w:t>
      </w:r>
      <w:r w:rsidR="0037597C" w:rsidRPr="00E46035">
        <w:rPr>
          <w:rFonts w:ascii="Arial Narrow" w:hAnsi="Arial Narrow" w:cs="Arial"/>
        </w:rPr>
        <w:t>…..</w:t>
      </w:r>
    </w:p>
    <w:p w14:paraId="46A2D7CA"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……………….2021 r. w Ciechocinku pomiędzy:</w:t>
      </w:r>
    </w:p>
    <w:p w14:paraId="703D37D2"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77937284" w14:textId="4E3365B2"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14:paraId="6E9D1C46" w14:textId="24D13BDA"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w:t>
      </w:r>
      <w:r w:rsidR="00794F05">
        <w:rPr>
          <w:rFonts w:ascii="Arial Narrow" w:hAnsi="Arial Narrow"/>
        </w:rPr>
        <w:t xml:space="preserve"> </w:t>
      </w:r>
      <w:r w:rsidRPr="00E46035">
        <w:rPr>
          <w:rFonts w:ascii="Arial Narrow" w:hAnsi="Arial Narrow"/>
        </w:rPr>
        <w:t>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14:paraId="1C52A00B"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D28E27" w14:textId="77777777"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14:paraId="30A444F0"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F56BB4"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14:paraId="6A319AED"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14:paraId="0C115B54" w14:textId="4705138A"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14:paraId="10E96834" w14:textId="77777777"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14:paraId="654F5FB1" w14:textId="77777777" w:rsidR="0037597C" w:rsidRPr="00E46035" w:rsidRDefault="0037597C" w:rsidP="00E46035">
      <w:pPr>
        <w:overflowPunct w:val="0"/>
        <w:autoSpaceDE w:val="0"/>
        <w:autoSpaceDN w:val="0"/>
        <w:adjustRightInd w:val="0"/>
        <w:spacing w:after="0"/>
        <w:ind w:right="-86"/>
        <w:jc w:val="both"/>
        <w:rPr>
          <w:rFonts w:ascii="Arial Narrow" w:hAnsi="Arial Narrow"/>
        </w:rPr>
      </w:pPr>
    </w:p>
    <w:p w14:paraId="3116EA1C"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14:paraId="572001B9"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14:paraId="01EEEFFA"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14:paraId="4678EE29"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28557869" w14:textId="360F21A5"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w:t>
      </w:r>
      <w:r w:rsidR="004B609F">
        <w:rPr>
          <w:rFonts w:ascii="Arial Narrow" w:hAnsi="Arial Narrow"/>
        </w:rPr>
        <w:t>13</w:t>
      </w:r>
      <w:r w:rsidR="00B95701">
        <w:rPr>
          <w:rFonts w:ascii="Arial Narrow" w:hAnsi="Arial Narrow"/>
        </w:rPr>
        <w:t>/2021</w:t>
      </w:r>
      <w:r w:rsidRPr="00E46035">
        <w:rPr>
          <w:rFonts w:ascii="Arial Narrow" w:hAnsi="Arial Narrow"/>
        </w:rPr>
        <w:t>, prowadzonego w trybie p</w:t>
      </w:r>
      <w:r w:rsidR="00B95701">
        <w:rPr>
          <w:rFonts w:ascii="Arial Narrow" w:hAnsi="Arial Narrow"/>
        </w:rPr>
        <w:t>rzetargu nieograniczonego</w:t>
      </w:r>
      <w:r w:rsidRPr="00E46035">
        <w:rPr>
          <w:rFonts w:ascii="Arial Narrow" w:hAnsi="Arial Narrow"/>
        </w:rPr>
        <w:t xml:space="preserve">, o którym mowa w art. </w:t>
      </w:r>
      <w:r w:rsidR="00B95701">
        <w:rPr>
          <w:rFonts w:ascii="Arial Narrow" w:hAnsi="Arial Narrow"/>
        </w:rPr>
        <w:t xml:space="preserve">132 </w:t>
      </w:r>
      <w:r w:rsidRPr="00E46035">
        <w:rPr>
          <w:rFonts w:ascii="Arial Narrow" w:hAnsi="Arial Narrow"/>
        </w:rPr>
        <w:t xml:space="preserve"> ustawy </w:t>
      </w:r>
      <w:proofErr w:type="spellStart"/>
      <w:r w:rsidRPr="00E46035">
        <w:rPr>
          <w:rFonts w:ascii="Arial Narrow" w:hAnsi="Arial Narrow"/>
        </w:rPr>
        <w:t>Pzp</w:t>
      </w:r>
      <w:proofErr w:type="spellEnd"/>
      <w:r w:rsidR="00794F05">
        <w:rPr>
          <w:rFonts w:ascii="Arial Narrow" w:hAnsi="Arial Narrow"/>
        </w:rPr>
        <w:t xml:space="preserve"> </w:t>
      </w:r>
      <w:r w:rsidRPr="00E46035">
        <w:rPr>
          <w:rFonts w:ascii="Arial Narrow" w:hAnsi="Arial Narrow"/>
        </w:rPr>
        <w:t>została zawarta umowa o następującej treści:</w:t>
      </w:r>
    </w:p>
    <w:p w14:paraId="71F912A2"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7B4CBD6B" w14:textId="77777777"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14:paraId="4A0BB9B7" w14:textId="6BB2E2D8" w:rsidR="00EB0355" w:rsidRDefault="00B95701" w:rsidP="00E46035">
      <w:pPr>
        <w:pStyle w:val="Akapitzlist"/>
        <w:numPr>
          <w:ilvl w:val="0"/>
          <w:numId w:val="1"/>
        </w:numPr>
        <w:spacing w:after="0" w:line="276" w:lineRule="auto"/>
        <w:ind w:left="426" w:hanging="426"/>
        <w:jc w:val="both"/>
        <w:rPr>
          <w:rFonts w:ascii="Arial Narrow" w:hAnsi="Arial Narrow" w:cs="Arial"/>
          <w:b/>
        </w:rPr>
      </w:pPr>
      <w:r>
        <w:rPr>
          <w:rFonts w:ascii="Arial Narrow" w:hAnsi="Arial Narrow" w:cs="Arial"/>
          <w:b/>
        </w:rPr>
        <w:t>Przedmiotem niniejszej umowy jest sukcesywna dostaw</w:t>
      </w:r>
      <w:r w:rsidR="004B609F">
        <w:rPr>
          <w:rFonts w:ascii="Arial Narrow" w:hAnsi="Arial Narrow" w:cs="Arial"/>
          <w:b/>
        </w:rPr>
        <w:t xml:space="preserve">a mrożonek </w:t>
      </w:r>
      <w:r w:rsidR="00EB0355" w:rsidRPr="00E46035">
        <w:rPr>
          <w:rFonts w:ascii="Arial Narrow" w:hAnsi="Arial Narrow" w:cs="Arial"/>
          <w:b/>
        </w:rPr>
        <w:t>zgodnie z ofertą Wykonawcy wybraną w wyniku postępowania o udzielenie zamówienia publicznego</w:t>
      </w:r>
      <w:r w:rsidR="0037597C" w:rsidRPr="00E46035">
        <w:rPr>
          <w:rFonts w:ascii="Arial Narrow" w:hAnsi="Arial Narrow" w:cs="Arial"/>
          <w:b/>
        </w:rPr>
        <w:t>,</w:t>
      </w:r>
      <w:r w:rsidR="00794F05">
        <w:rPr>
          <w:rFonts w:ascii="Arial Narrow" w:hAnsi="Arial Narrow" w:cs="Arial"/>
          <w:b/>
        </w:rPr>
        <w:t xml:space="preserve"> </w:t>
      </w:r>
      <w:r w:rsidR="00EB0355" w:rsidRPr="00E46035">
        <w:rPr>
          <w:rFonts w:ascii="Arial Narrow" w:hAnsi="Arial Narrow" w:cs="Arial"/>
          <w:b/>
        </w:rPr>
        <w:t>wyszczególnione w formularzu asortymentowo - cenowym stanowiącym załącznik</w:t>
      </w:r>
      <w:r w:rsidR="00BA6627" w:rsidRPr="00E46035">
        <w:rPr>
          <w:rFonts w:ascii="Arial Narrow" w:hAnsi="Arial Narrow" w:cs="Arial"/>
          <w:b/>
        </w:rPr>
        <w:t xml:space="preserve"> do niniejszej umowy</w:t>
      </w:r>
      <w:r>
        <w:rPr>
          <w:rFonts w:ascii="Arial Narrow" w:hAnsi="Arial Narrow" w:cs="Arial"/>
          <w:b/>
        </w:rPr>
        <w:t xml:space="preserve"> </w:t>
      </w:r>
    </w:p>
    <w:p w14:paraId="3EE08775" w14:textId="77777777"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14:paraId="46B97583" w14:textId="36ACB5AD" w:rsidR="00EB0355" w:rsidRPr="004B609F" w:rsidRDefault="00EB0355" w:rsidP="00E46035">
      <w:pPr>
        <w:pStyle w:val="Akapitzlist"/>
        <w:numPr>
          <w:ilvl w:val="0"/>
          <w:numId w:val="1"/>
        </w:numPr>
        <w:spacing w:after="0" w:line="276" w:lineRule="auto"/>
        <w:ind w:left="426" w:hanging="426"/>
        <w:jc w:val="both"/>
        <w:rPr>
          <w:rFonts w:ascii="Arial Narrow" w:hAnsi="Arial Narrow" w:cs="Arial"/>
          <w:b/>
        </w:rPr>
      </w:pPr>
      <w:r w:rsidRPr="004B609F">
        <w:rPr>
          <w:rFonts w:ascii="Arial Narrow" w:hAnsi="Arial Narrow" w:cs="Arial"/>
        </w:rPr>
        <w:t xml:space="preserve">Dostawy odbywać się będą codziennie od poniedziałku do soboty w </w:t>
      </w:r>
      <w:proofErr w:type="spellStart"/>
      <w:r w:rsidRPr="004B609F">
        <w:rPr>
          <w:rFonts w:ascii="Arial Narrow" w:hAnsi="Arial Narrow" w:cs="Arial"/>
        </w:rPr>
        <w:t>godz</w:t>
      </w:r>
      <w:proofErr w:type="spellEnd"/>
      <w:r w:rsidR="004B609F">
        <w:rPr>
          <w:rFonts w:ascii="Arial Narrow" w:hAnsi="Arial Narrow" w:cs="Arial"/>
        </w:rPr>
        <w:t xml:space="preserve"> 7:00– 13</w:t>
      </w:r>
      <w:bookmarkStart w:id="0" w:name="_GoBack"/>
      <w:bookmarkEnd w:id="0"/>
      <w:r w:rsidRPr="004B609F">
        <w:rPr>
          <w:rFonts w:ascii="Arial Narrow" w:hAnsi="Arial Narrow" w:cs="Arial"/>
        </w:rPr>
        <w:t>.00 po uprzednim telefonicznym zamówieniu</w:t>
      </w:r>
    </w:p>
    <w:p w14:paraId="53DDEC8B" w14:textId="77777777" w:rsidR="00EB0355" w:rsidRPr="004B609F" w:rsidRDefault="00EB0355" w:rsidP="00E46035">
      <w:pPr>
        <w:pStyle w:val="Akapitzlist"/>
        <w:numPr>
          <w:ilvl w:val="0"/>
          <w:numId w:val="1"/>
        </w:numPr>
        <w:spacing w:after="0" w:line="276" w:lineRule="auto"/>
        <w:ind w:left="426" w:hanging="426"/>
        <w:jc w:val="both"/>
        <w:rPr>
          <w:rFonts w:ascii="Arial Narrow" w:hAnsi="Arial Narrow" w:cs="Arial"/>
          <w:b/>
        </w:rPr>
      </w:pPr>
      <w:r w:rsidRPr="004B609F">
        <w:rPr>
          <w:rFonts w:ascii="Arial Narrow" w:hAnsi="Arial Narrow" w:cs="Arial"/>
        </w:rPr>
        <w:t>Wymagania organizacyjne</w:t>
      </w:r>
    </w:p>
    <w:p w14:paraId="2631ED11" w14:textId="48686095" w:rsidR="004B609F" w:rsidRDefault="004B609F" w:rsidP="004B609F">
      <w:pPr>
        <w:pStyle w:val="Akapitzlist"/>
        <w:numPr>
          <w:ilvl w:val="1"/>
          <w:numId w:val="1"/>
        </w:numPr>
        <w:spacing w:after="0"/>
        <w:ind w:left="851" w:hanging="425"/>
        <w:jc w:val="both"/>
        <w:rPr>
          <w:rFonts w:ascii="Arial Narrow" w:hAnsi="Arial Narrow" w:cs="Arial"/>
        </w:rPr>
      </w:pPr>
      <w:r w:rsidRPr="004B609F">
        <w:rPr>
          <w:rFonts w:ascii="Arial Narrow" w:hAnsi="Arial Narrow" w:cs="Arial"/>
        </w:rPr>
        <w:t>Termin przydatności do spożycia minimum 6 miesięcy</w:t>
      </w:r>
      <w:r>
        <w:rPr>
          <w:rFonts w:ascii="Arial Narrow" w:hAnsi="Arial Narrow" w:cs="Arial"/>
        </w:rPr>
        <w:t xml:space="preserve"> od daty dostawy,</w:t>
      </w:r>
    </w:p>
    <w:p w14:paraId="646076D9" w14:textId="02473D0F" w:rsidR="004B609F" w:rsidRPr="004B609F" w:rsidRDefault="004B609F" w:rsidP="004B609F">
      <w:pPr>
        <w:pStyle w:val="Akapitzlist"/>
        <w:numPr>
          <w:ilvl w:val="1"/>
          <w:numId w:val="1"/>
        </w:numPr>
        <w:spacing w:after="0"/>
        <w:ind w:left="851" w:hanging="425"/>
        <w:jc w:val="both"/>
        <w:rPr>
          <w:rFonts w:ascii="Arial Narrow" w:hAnsi="Arial Narrow" w:cs="Arial"/>
        </w:rPr>
      </w:pPr>
      <w:r w:rsidRPr="004B609F">
        <w:rPr>
          <w:rFonts w:ascii="Arial Narrow" w:hAnsi="Arial Narrow" w:cs="Arial"/>
          <w:color w:val="000000"/>
        </w:rPr>
        <w:t>Każde opakowanie jednostkowe musi zawierać: nazwę handlową; nazwę i adres producenta; kraj, z którego pochodzi wyrób; masę netto lub masę netto porcji i liczbę porcji; klasę jakości; oznaczenie partii produkcyjnej; datę minimalnej trwałości, warunki przechowywania.</w:t>
      </w:r>
    </w:p>
    <w:p w14:paraId="63BC3C38" w14:textId="5BFA2FE3" w:rsidR="004B609F" w:rsidRPr="004B609F" w:rsidRDefault="004B609F" w:rsidP="004B609F">
      <w:pPr>
        <w:pStyle w:val="Akapitzlist"/>
        <w:numPr>
          <w:ilvl w:val="1"/>
          <w:numId w:val="1"/>
        </w:numPr>
        <w:spacing w:after="0"/>
        <w:ind w:left="851" w:hanging="425"/>
        <w:jc w:val="both"/>
        <w:rPr>
          <w:rFonts w:ascii="Arial Narrow" w:hAnsi="Arial Narrow" w:cs="Arial"/>
        </w:rPr>
      </w:pPr>
      <w:r w:rsidRPr="004B609F">
        <w:rPr>
          <w:rFonts w:ascii="Arial Narrow" w:hAnsi="Arial Narrow" w:cs="Arial"/>
          <w:color w:val="000000"/>
        </w:rPr>
        <w:t>Opakowania powinny być z atestem do kontaktu z żywnością, czyste, całe, bez obcych zapachów, powinny zabezpieczać produkt przed zanieczyszczeniem.</w:t>
      </w:r>
    </w:p>
    <w:p w14:paraId="475F24EF" w14:textId="7F267479" w:rsidR="004B609F" w:rsidRPr="004B609F" w:rsidRDefault="004B609F" w:rsidP="004B609F">
      <w:pPr>
        <w:pStyle w:val="Akapitzlist"/>
        <w:numPr>
          <w:ilvl w:val="1"/>
          <w:numId w:val="1"/>
        </w:numPr>
        <w:spacing w:after="0"/>
        <w:ind w:left="851" w:hanging="425"/>
        <w:jc w:val="both"/>
        <w:rPr>
          <w:rFonts w:ascii="Arial Narrow" w:hAnsi="Arial Narrow" w:cs="Arial"/>
        </w:rPr>
      </w:pPr>
      <w:r w:rsidRPr="004B609F">
        <w:rPr>
          <w:rFonts w:ascii="Arial Narrow" w:hAnsi="Arial Narrow" w:cs="Arial"/>
        </w:rPr>
        <w:t>Produkty mają być  dostarczane w  zwrotnym opakowaniu wykonawcy obowiązującym dla określonego asortymentu.</w:t>
      </w:r>
    </w:p>
    <w:p w14:paraId="3FD51CD1" w14:textId="26A29645" w:rsidR="00B95701" w:rsidRPr="004B609F" w:rsidRDefault="00B95701" w:rsidP="004B609F">
      <w:pPr>
        <w:pStyle w:val="Bezodstpw"/>
        <w:numPr>
          <w:ilvl w:val="1"/>
          <w:numId w:val="1"/>
        </w:numPr>
        <w:ind w:left="709" w:hanging="283"/>
        <w:jc w:val="both"/>
        <w:rPr>
          <w:rFonts w:ascii="Arial Narrow" w:hAnsi="Arial Narrow" w:cs="Arial"/>
        </w:rPr>
      </w:pPr>
      <w:r w:rsidRPr="004B609F">
        <w:rPr>
          <w:rFonts w:ascii="Arial Narrow" w:hAnsi="Arial Narrow" w:cs="Arial"/>
        </w:rPr>
        <w:t>Możliwość wymiany towaru po ocenie organoleptycznej na inny niż w specyfikacji (np. towar innego producenta),</w:t>
      </w:r>
    </w:p>
    <w:p w14:paraId="6DBF4315" w14:textId="7F3887A8" w:rsidR="00B95701" w:rsidRDefault="00B95701" w:rsidP="00B95701">
      <w:pPr>
        <w:pStyle w:val="Bezodstpw"/>
        <w:numPr>
          <w:ilvl w:val="1"/>
          <w:numId w:val="1"/>
        </w:numPr>
        <w:ind w:left="709" w:hanging="283"/>
        <w:jc w:val="both"/>
        <w:rPr>
          <w:rFonts w:ascii="Arial Narrow" w:hAnsi="Arial Narrow" w:cs="Arial"/>
        </w:rPr>
      </w:pPr>
      <w:r w:rsidRPr="00B95701">
        <w:rPr>
          <w:rFonts w:ascii="Arial Narrow" w:hAnsi="Arial Narrow" w:cs="Arial"/>
        </w:rPr>
        <w:t xml:space="preserve">Wymiana towaru niezgodnego z zamówieniem lub specyfikacją, wadliwego lub nieświeżego musi nastąpić  w ciągu </w:t>
      </w:r>
      <w:r w:rsidR="004B609F">
        <w:rPr>
          <w:rFonts w:ascii="Arial Narrow" w:hAnsi="Arial Narrow" w:cs="Arial"/>
        </w:rPr>
        <w:t>24</w:t>
      </w:r>
      <w:r w:rsidRPr="00B95701">
        <w:rPr>
          <w:rFonts w:ascii="Arial Narrow" w:hAnsi="Arial Narrow" w:cs="Arial"/>
        </w:rPr>
        <w:t xml:space="preserve"> godzin,</w:t>
      </w:r>
    </w:p>
    <w:p w14:paraId="302E0018" w14:textId="4440AE4E" w:rsidR="00B95701" w:rsidRDefault="00B95701" w:rsidP="004B609F">
      <w:pPr>
        <w:pStyle w:val="Bezodstpw"/>
        <w:ind w:left="709"/>
        <w:jc w:val="both"/>
        <w:rPr>
          <w:rFonts w:ascii="Arial Narrow" w:hAnsi="Arial Narrow" w:cs="Arial"/>
        </w:rPr>
      </w:pPr>
    </w:p>
    <w:p w14:paraId="269EF5A1" w14:textId="77777777" w:rsidR="00B95701" w:rsidRPr="00B95701" w:rsidRDefault="00B95701" w:rsidP="00B95701">
      <w:pPr>
        <w:pStyle w:val="Bezodstpw"/>
        <w:ind w:left="709"/>
        <w:jc w:val="both"/>
        <w:rPr>
          <w:rFonts w:ascii="Arial Narrow" w:hAnsi="Arial Narrow" w:cs="Arial"/>
        </w:rPr>
      </w:pPr>
    </w:p>
    <w:p w14:paraId="05D10FDC" w14:textId="77777777" w:rsidR="00EB0355" w:rsidRDefault="00EB035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rPr>
        <w:lastRenderedPageBreak/>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14:paraId="405A0FB6" w14:textId="77777777" w:rsidR="00E46035" w:rsidRPr="00E46035" w:rsidRDefault="00E4603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color w:val="000000"/>
        </w:rPr>
        <w:t>Wykonawca powinien mieć wdrożony system GMP, GHP</w:t>
      </w:r>
    </w:p>
    <w:p w14:paraId="5A199A13" w14:textId="0573B375" w:rsidR="0053514D" w:rsidRPr="00E46035" w:rsidRDefault="0053514D" w:rsidP="00E46035">
      <w:pPr>
        <w:pStyle w:val="Bezodstpw"/>
        <w:spacing w:line="276" w:lineRule="auto"/>
        <w:ind w:left="720"/>
        <w:jc w:val="center"/>
        <w:rPr>
          <w:rFonts w:ascii="Arial Narrow" w:hAnsi="Arial Narrow" w:cs="Arial"/>
          <w:color w:val="000000"/>
        </w:rPr>
      </w:pPr>
      <w:r w:rsidRPr="00E46035">
        <w:rPr>
          <w:rFonts w:ascii="Arial Narrow" w:hAnsi="Arial Narrow" w:cs="Arial"/>
        </w:rPr>
        <w:t>§ 2</w:t>
      </w:r>
    </w:p>
    <w:p w14:paraId="4F541BD9" w14:textId="5BC94078" w:rsid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sidR="00E46035">
        <w:rPr>
          <w:rFonts w:ascii="Arial Narrow" w:hAnsi="Arial Narrow" w:cs="Arial"/>
          <w:b/>
        </w:rPr>
        <w:t xml:space="preserve">do dnia </w:t>
      </w:r>
      <w:r w:rsidR="00B95701">
        <w:rPr>
          <w:rFonts w:ascii="Arial Narrow" w:hAnsi="Arial Narrow" w:cs="Arial"/>
          <w:b/>
        </w:rPr>
        <w:t>31.12.</w:t>
      </w:r>
      <w:r w:rsidRPr="00E46035">
        <w:rPr>
          <w:rFonts w:ascii="Arial Narrow" w:hAnsi="Arial Narrow" w:cs="Arial"/>
          <w:b/>
        </w:rPr>
        <w:t>2022r</w:t>
      </w:r>
      <w:r w:rsidR="00E46035">
        <w:rPr>
          <w:rFonts w:ascii="Arial Narrow" w:hAnsi="Arial Narrow" w:cs="Arial"/>
          <w:b/>
        </w:rPr>
        <w:t xml:space="preserve">, z zastrzeżeniem                       ust. 4 </w:t>
      </w:r>
    </w:p>
    <w:p w14:paraId="68BD45A5" w14:textId="77777777"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14:paraId="4025C7C6" w14:textId="77777777"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14:paraId="046DC1F0" w14:textId="77777777" w:rsidR="0053514D" w:rsidRP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14:paraId="01B5C0D9" w14:textId="77777777"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14:paraId="34B40233"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14:paraId="78C52F4D"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14:paraId="3FB48679" w14:textId="77777777" w:rsidR="00E46035" w:rsidRDefault="00E46035" w:rsidP="00E46035">
      <w:pPr>
        <w:pStyle w:val="Bezodstpw"/>
        <w:spacing w:line="276" w:lineRule="auto"/>
        <w:jc w:val="both"/>
        <w:rPr>
          <w:rFonts w:ascii="Arial Narrow" w:hAnsi="Arial Narrow" w:cs="Arial"/>
        </w:rPr>
      </w:pPr>
    </w:p>
    <w:p w14:paraId="0B97A035" w14:textId="77777777"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14:paraId="52E9D956" w14:textId="77777777"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14:paraId="7043880A" w14:textId="77777777"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14:paraId="69C6D2A1" w14:textId="77777777" w:rsidR="00EB0355" w:rsidRPr="00E46035" w:rsidRDefault="00EB0355" w:rsidP="00E46035">
      <w:pPr>
        <w:pStyle w:val="Bezodstpw"/>
        <w:spacing w:line="276" w:lineRule="auto"/>
        <w:ind w:left="720"/>
        <w:jc w:val="both"/>
        <w:rPr>
          <w:rFonts w:ascii="Arial Narrow" w:hAnsi="Arial Narrow" w:cs="Arial"/>
        </w:rPr>
      </w:pPr>
    </w:p>
    <w:p w14:paraId="0B8B5304" w14:textId="77777777"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14:paraId="7AFC82D6" w14:textId="77777777" w:rsidR="00EB035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14:paraId="3D2CA778"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14:paraId="75218A52"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22C462ED" w14:textId="77777777" w:rsidR="00E46035" w:rsidRDefault="00E46035" w:rsidP="00E46035">
      <w:pPr>
        <w:pStyle w:val="Bezodstpw"/>
        <w:spacing w:line="276" w:lineRule="auto"/>
        <w:ind w:left="4248" w:firstLine="5"/>
        <w:jc w:val="both"/>
        <w:rPr>
          <w:rFonts w:ascii="Arial Narrow" w:hAnsi="Arial Narrow" w:cs="Arial"/>
        </w:rPr>
      </w:pPr>
    </w:p>
    <w:p w14:paraId="6313F0BE" w14:textId="77777777"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t>§ 6</w:t>
      </w:r>
    </w:p>
    <w:p w14:paraId="0F079047" w14:textId="2F382EC1"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 xml:space="preserve">Wykonawca zobowiązuje się dostarczyć towar do magazynu Zamawiającego własnym specjalistycznym transportem przystosowanym do przewozu </w:t>
      </w:r>
      <w:r w:rsidR="004B609F">
        <w:rPr>
          <w:rFonts w:ascii="Arial Narrow" w:hAnsi="Arial Narrow" w:cs="Arial"/>
        </w:rPr>
        <w:t>mrożonek</w:t>
      </w:r>
      <w:r w:rsidRPr="00E46035">
        <w:rPr>
          <w:rFonts w:ascii="Arial Narrow" w:hAnsi="Arial Narrow" w:cs="Arial"/>
        </w:rPr>
        <w:t>, na własny koszt i ubezpieczenie.</w:t>
      </w:r>
    </w:p>
    <w:p w14:paraId="3D767FD3" w14:textId="257E687F" w:rsidR="00E46035" w:rsidRDefault="00E46035" w:rsidP="00E46035">
      <w:pPr>
        <w:pStyle w:val="Bezodstpw"/>
        <w:spacing w:line="276" w:lineRule="auto"/>
        <w:ind w:left="786"/>
        <w:jc w:val="both"/>
        <w:rPr>
          <w:rFonts w:ascii="Arial Narrow" w:hAnsi="Arial Narrow" w:cs="Arial"/>
        </w:rPr>
      </w:pPr>
    </w:p>
    <w:p w14:paraId="31F5036F" w14:textId="77777777" w:rsidR="004B609F" w:rsidRDefault="004B609F" w:rsidP="00E46035">
      <w:pPr>
        <w:pStyle w:val="Bezodstpw"/>
        <w:spacing w:line="276" w:lineRule="auto"/>
        <w:jc w:val="center"/>
        <w:rPr>
          <w:rFonts w:ascii="Arial Narrow" w:hAnsi="Arial Narrow" w:cs="Arial"/>
        </w:rPr>
      </w:pPr>
    </w:p>
    <w:p w14:paraId="06128637" w14:textId="495A8D8C"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lastRenderedPageBreak/>
        <w:t>§ 7</w:t>
      </w:r>
    </w:p>
    <w:p w14:paraId="0FB3A72D" w14:textId="77777777"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14:paraId="7A212FDA" w14:textId="77777777"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14:paraId="6635BB79" w14:textId="77777777"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14:paraId="366605C5" w14:textId="77777777" w:rsidR="00385B17" w:rsidRPr="00E46035"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14:paraId="02F8373A" w14:textId="77777777" w:rsidR="0053514D" w:rsidRPr="00385B17" w:rsidRDefault="0053514D" w:rsidP="00E46035">
      <w:pPr>
        <w:numPr>
          <w:ilvl w:val="0"/>
          <w:numId w:val="18"/>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14:paraId="076B6BB0"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14:paraId="3F0EFA95"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14:paraId="3CB00714" w14:textId="77777777"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14:paraId="480C5678" w14:textId="77777777" w:rsidR="0053514D" w:rsidRPr="00E46035" w:rsidRDefault="0053514D" w:rsidP="00E46035">
      <w:pPr>
        <w:pStyle w:val="Bezodstpw"/>
        <w:spacing w:line="276" w:lineRule="auto"/>
        <w:ind w:left="4248" w:firstLine="5"/>
        <w:jc w:val="both"/>
        <w:rPr>
          <w:rFonts w:ascii="Arial Narrow" w:hAnsi="Arial Narrow" w:cs="Arial"/>
        </w:rPr>
      </w:pPr>
    </w:p>
    <w:p w14:paraId="1C5E0905"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14:paraId="5E8CCCF9" w14:textId="77777777"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5AA04339" w14:textId="77777777" w:rsidR="00385B17" w:rsidRPr="00E46035" w:rsidRDefault="00385B17" w:rsidP="00E46035">
      <w:pPr>
        <w:pStyle w:val="Bezodstpw"/>
        <w:spacing w:line="276" w:lineRule="auto"/>
        <w:jc w:val="both"/>
        <w:rPr>
          <w:rFonts w:ascii="Arial Narrow" w:hAnsi="Arial Narrow" w:cs="Arial"/>
        </w:rPr>
      </w:pPr>
    </w:p>
    <w:p w14:paraId="513FC895" w14:textId="77777777"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14:paraId="16FEE508" w14:textId="77777777"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14:paraId="4BA522C5" w14:textId="1C12DF8B"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14:paraId="1933C89E"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14:paraId="72A42232"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sidR="00385B17">
        <w:rPr>
          <w:rFonts w:ascii="Arial Narrow" w:hAnsi="Arial Narrow"/>
        </w:rPr>
        <w:t>7 ust 1</w:t>
      </w:r>
    </w:p>
    <w:p w14:paraId="1DC0DF56"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14:paraId="0B44B3CC"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14:paraId="65B24C82" w14:textId="77777777" w:rsidR="00385B17" w:rsidRDefault="00385B17" w:rsidP="00385B17">
      <w:pPr>
        <w:pStyle w:val="Bezodstpw"/>
        <w:spacing w:line="276" w:lineRule="auto"/>
        <w:jc w:val="center"/>
        <w:rPr>
          <w:rFonts w:ascii="Arial Narrow" w:hAnsi="Arial Narrow" w:cs="Arial"/>
        </w:rPr>
      </w:pPr>
    </w:p>
    <w:p w14:paraId="042E084C"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10</w:t>
      </w:r>
    </w:p>
    <w:p w14:paraId="750102C1" w14:textId="77777777"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14:paraId="42D39A54"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14:paraId="4AD457DD" w14:textId="77777777" w:rsidR="0053514D" w:rsidRPr="00E46035" w:rsidRDefault="0053514D" w:rsidP="004B609F">
      <w:pPr>
        <w:pStyle w:val="Akapitzlist"/>
        <w:widowControl w:val="0"/>
        <w:numPr>
          <w:ilvl w:val="0"/>
          <w:numId w:val="20"/>
        </w:numPr>
        <w:shd w:val="clear" w:color="auto" w:fill="FFFFFF"/>
        <w:autoSpaceDE w:val="0"/>
        <w:autoSpaceDN w:val="0"/>
        <w:adjustRightInd w:val="0"/>
        <w:spacing w:after="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14:paraId="4F3BA0D6" w14:textId="77777777" w:rsidR="0053514D" w:rsidRPr="00E46035" w:rsidRDefault="0053514D" w:rsidP="004B609F">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14:paraId="3D960CA1"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lastRenderedPageBreak/>
        <w:t>świadczona przez Wykonawcę dostawa będzie  nieodpowiedniej jakości, nieterminowo  lub za wyższą cenę</w:t>
      </w:r>
    </w:p>
    <w:p w14:paraId="406F62FE"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14:paraId="0C357056" w14:textId="77777777"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14:paraId="79234059"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14:paraId="58687D82" w14:textId="77777777"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14:paraId="3BA3C2B6" w14:textId="77777777"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14:paraId="14719BD5" w14:textId="14EC7862"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14:paraId="2D5BA681" w14:textId="77777777"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14:paraId="300F7A75"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następujących okoliczności wskazana w art. 455 ust.1 pkt. 1) -2)</w:t>
      </w:r>
    </w:p>
    <w:p w14:paraId="5CD99AF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14:paraId="2319F17C"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14:paraId="3551E509"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14:paraId="21CC4C95"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14:paraId="35A2C074"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14:paraId="3FBDF13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 xml:space="preserve">art. 455 ust. 1 ustawy </w:t>
      </w:r>
      <w:proofErr w:type="spellStart"/>
      <w:r w:rsidRPr="00E46035">
        <w:rPr>
          <w:rFonts w:ascii="Arial Narrow" w:hAnsi="Arial Narrow" w:cs="Arial"/>
        </w:rPr>
        <w:t>Pzp</w:t>
      </w:r>
      <w:proofErr w:type="spellEnd"/>
      <w:r w:rsidRPr="00E46035">
        <w:rPr>
          <w:rFonts w:ascii="Arial Narrow" w:hAnsi="Arial Narrow" w:cs="Arial"/>
        </w:rPr>
        <w:t>)</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14:paraId="74DAB07A"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14:paraId="04B123B2"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14:paraId="1AB32262"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14:paraId="653ABE59"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14:paraId="19A557BE"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14:paraId="7723CDB7"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lastRenderedPageBreak/>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3397E070"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14:paraId="648A055F" w14:textId="77777777"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1"/>
      </w:r>
      <w:r w:rsidRPr="00116FCD">
        <w:rPr>
          <w:rFonts w:ascii="Arial Narrow" w:hAnsi="Arial Narrow"/>
        </w:rPr>
        <w:t xml:space="preserve"> </w:t>
      </w:r>
    </w:p>
    <w:p w14:paraId="1DFD01CE"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14:paraId="0E3AEBB8"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14:paraId="11C59F9C"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14:paraId="4E7615AF"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0571A7F2" w14:textId="6588DC3E"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14:paraId="7444A7EE" w14:textId="77777777" w:rsidR="00116FCD" w:rsidRDefault="00116FCD" w:rsidP="00E46035">
      <w:pPr>
        <w:pStyle w:val="Bezodstpw"/>
        <w:spacing w:line="276" w:lineRule="auto"/>
        <w:ind w:left="3540" w:firstLine="708"/>
        <w:jc w:val="both"/>
        <w:rPr>
          <w:rFonts w:ascii="Arial Narrow" w:hAnsi="Arial Narrow"/>
          <w:b/>
        </w:rPr>
      </w:pPr>
    </w:p>
    <w:p w14:paraId="08EB5E6F" w14:textId="77777777"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14:paraId="48927D4C" w14:textId="77777777"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14:paraId="36DDB68F" w14:textId="77777777"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t>§ 1</w:t>
      </w:r>
      <w:r w:rsidR="00116FCD">
        <w:rPr>
          <w:rFonts w:ascii="Arial Narrow" w:hAnsi="Arial Narrow" w:cs="Arial"/>
          <w:bCs/>
          <w:color w:val="000000"/>
        </w:rPr>
        <w:t>4</w:t>
      </w:r>
    </w:p>
    <w:p w14:paraId="72B15FA4" w14:textId="77777777"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19AF12A9" w14:textId="77777777"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t>§ 15</w:t>
      </w:r>
    </w:p>
    <w:p w14:paraId="6C6BAF70"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14:paraId="7A3657EA" w14:textId="77777777"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11D7B282" w14:textId="77777777"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14:paraId="1AE7DA81"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14:paraId="4BB63FF5" w14:textId="77777777"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rPr>
        <w:t xml:space="preserve"> </w:t>
      </w:r>
    </w:p>
    <w:p w14:paraId="29C08394" w14:textId="77777777" w:rsidR="00EB0355" w:rsidRPr="00E46035" w:rsidRDefault="00EB0355" w:rsidP="00E46035">
      <w:pPr>
        <w:pStyle w:val="Tekstpodstawowy"/>
        <w:suppressAutoHyphens/>
        <w:spacing w:after="0"/>
        <w:ind w:left="720"/>
        <w:jc w:val="both"/>
        <w:rPr>
          <w:rFonts w:ascii="Arial Narrow" w:hAnsi="Arial Narrow" w:cs="Arial"/>
        </w:rPr>
      </w:pPr>
    </w:p>
    <w:p w14:paraId="59849BFB" w14:textId="77777777"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14:paraId="4F60D682"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14:paraId="51120966" w14:textId="77777777" w:rsidR="00EB0355" w:rsidRPr="00E46035" w:rsidRDefault="00EB0355" w:rsidP="00E46035">
      <w:pPr>
        <w:pStyle w:val="Bezodstpw"/>
        <w:spacing w:line="276" w:lineRule="auto"/>
        <w:jc w:val="both"/>
        <w:rPr>
          <w:rFonts w:ascii="Arial Narrow" w:hAnsi="Arial Narrow" w:cs="Arial"/>
        </w:rPr>
      </w:pPr>
    </w:p>
    <w:p w14:paraId="3BFF7588" w14:textId="77777777" w:rsidR="00EB0355" w:rsidRPr="00E46035" w:rsidRDefault="00EB0355" w:rsidP="00E46035">
      <w:pPr>
        <w:pStyle w:val="Bezodstpw"/>
        <w:spacing w:line="276" w:lineRule="auto"/>
        <w:jc w:val="both"/>
        <w:rPr>
          <w:rFonts w:ascii="Arial Narrow" w:hAnsi="Arial Narrow" w:cs="Arial"/>
        </w:rPr>
      </w:pPr>
    </w:p>
    <w:p w14:paraId="63FB78C6" w14:textId="4D086C35"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WYKONAWCA                                                          ZAMAWIAJĄCY</w:t>
      </w:r>
    </w:p>
    <w:sectPr w:rsidR="00EB0355" w:rsidRPr="00E46035" w:rsidSect="004B609F">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0D4A8" w14:textId="77777777" w:rsidR="003F01B8" w:rsidRDefault="003F01B8" w:rsidP="00EB0355">
      <w:pPr>
        <w:spacing w:after="0" w:line="240" w:lineRule="auto"/>
      </w:pPr>
      <w:r>
        <w:separator/>
      </w:r>
    </w:p>
  </w:endnote>
  <w:endnote w:type="continuationSeparator" w:id="0">
    <w:p w14:paraId="0A0E5E60" w14:textId="77777777" w:rsidR="003F01B8" w:rsidRDefault="003F01B8" w:rsidP="00EB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276"/>
      <w:docPartObj>
        <w:docPartGallery w:val="Page Numbers (Bottom of Page)"/>
        <w:docPartUnique/>
      </w:docPartObj>
    </w:sdtPr>
    <w:sdtEndPr/>
    <w:sdtContent>
      <w:p w14:paraId="14B779B8" w14:textId="79622338" w:rsidR="00EB0355" w:rsidRDefault="00C97C14">
        <w:pPr>
          <w:pStyle w:val="Stopka"/>
          <w:jc w:val="right"/>
        </w:pPr>
        <w:r>
          <w:fldChar w:fldCharType="begin"/>
        </w:r>
        <w:r w:rsidR="00CE6D2E">
          <w:instrText xml:space="preserve"> PAGE   \* MERGEFORMAT </w:instrText>
        </w:r>
        <w:r>
          <w:fldChar w:fldCharType="separate"/>
        </w:r>
        <w:r w:rsidR="004B609F">
          <w:rPr>
            <w:noProof/>
          </w:rPr>
          <w:t>5</w:t>
        </w:r>
        <w:r>
          <w:rPr>
            <w:noProof/>
          </w:rPr>
          <w:fldChar w:fldCharType="end"/>
        </w:r>
      </w:p>
    </w:sdtContent>
  </w:sdt>
  <w:p w14:paraId="5DC5467B" w14:textId="77777777" w:rsidR="00EB0355" w:rsidRDefault="00EB0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0D73" w14:textId="77777777" w:rsidR="003F01B8" w:rsidRDefault="003F01B8" w:rsidP="00EB0355">
      <w:pPr>
        <w:spacing w:after="0" w:line="240" w:lineRule="auto"/>
      </w:pPr>
      <w:r>
        <w:separator/>
      </w:r>
    </w:p>
  </w:footnote>
  <w:footnote w:type="continuationSeparator" w:id="0">
    <w:p w14:paraId="3B7CA70C" w14:textId="77777777" w:rsidR="003F01B8" w:rsidRDefault="003F01B8" w:rsidP="00EB0355">
      <w:pPr>
        <w:spacing w:after="0" w:line="240" w:lineRule="auto"/>
      </w:pPr>
      <w:r>
        <w:continuationSeparator/>
      </w:r>
    </w:p>
  </w:footnote>
  <w:footnote w:id="1">
    <w:p w14:paraId="69602290" w14:textId="77777777"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7" w15:restartNumberingAfterBreak="0">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9"/>
  </w:num>
  <w:num w:numId="15">
    <w:abstractNumId w:val="22"/>
  </w:num>
  <w:num w:numId="16">
    <w:abstractNumId w:val="26"/>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0"/>
  </w:num>
  <w:num w:numId="21">
    <w:abstractNumId w:val="17"/>
  </w:num>
  <w:num w:numId="22">
    <w:abstractNumId w:val="18"/>
  </w:num>
  <w:num w:numId="23">
    <w:abstractNumId w:val="5"/>
  </w:num>
  <w:num w:numId="24">
    <w:abstractNumId w:val="13"/>
  </w:num>
  <w:num w:numId="25">
    <w:abstractNumId w:val="25"/>
  </w:num>
  <w:num w:numId="26">
    <w:abstractNumId w:val="12"/>
  </w:num>
  <w:num w:numId="27">
    <w:abstractNumId w:va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55"/>
    <w:rsid w:val="000C4C1D"/>
    <w:rsid w:val="00116FCD"/>
    <w:rsid w:val="001A2BE5"/>
    <w:rsid w:val="001A5AA0"/>
    <w:rsid w:val="00254E69"/>
    <w:rsid w:val="002A661F"/>
    <w:rsid w:val="00324C03"/>
    <w:rsid w:val="00334EB5"/>
    <w:rsid w:val="00361139"/>
    <w:rsid w:val="0037597C"/>
    <w:rsid w:val="00385B17"/>
    <w:rsid w:val="00395BFB"/>
    <w:rsid w:val="003D2036"/>
    <w:rsid w:val="003F01B8"/>
    <w:rsid w:val="00435F09"/>
    <w:rsid w:val="004B609F"/>
    <w:rsid w:val="0053514D"/>
    <w:rsid w:val="005552E2"/>
    <w:rsid w:val="005D2D15"/>
    <w:rsid w:val="005E67D2"/>
    <w:rsid w:val="00625764"/>
    <w:rsid w:val="0066092A"/>
    <w:rsid w:val="006650A0"/>
    <w:rsid w:val="00753937"/>
    <w:rsid w:val="00794F05"/>
    <w:rsid w:val="007A6D31"/>
    <w:rsid w:val="007B43E1"/>
    <w:rsid w:val="007B481E"/>
    <w:rsid w:val="007B5694"/>
    <w:rsid w:val="00867D05"/>
    <w:rsid w:val="00924229"/>
    <w:rsid w:val="00974646"/>
    <w:rsid w:val="00A207F6"/>
    <w:rsid w:val="00A5205D"/>
    <w:rsid w:val="00A615E5"/>
    <w:rsid w:val="00B72FC7"/>
    <w:rsid w:val="00B95701"/>
    <w:rsid w:val="00BA6627"/>
    <w:rsid w:val="00C60E04"/>
    <w:rsid w:val="00C97C14"/>
    <w:rsid w:val="00CE6D2E"/>
    <w:rsid w:val="00D67AFD"/>
    <w:rsid w:val="00E25F1E"/>
    <w:rsid w:val="00E46035"/>
    <w:rsid w:val="00EB0355"/>
    <w:rsid w:val="00F456EC"/>
    <w:rsid w:val="00F83E30"/>
    <w:rsid w:val="00F958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EAAC"/>
  <w15:docId w15:val="{263553BF-F7A0-4894-9720-9D34E027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semiHidden/>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92DC-6A6A-4F98-84B8-B74BD1F0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2157</Words>
  <Characters>12946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3</cp:revision>
  <cp:lastPrinted>2021-09-02T12:34:00Z</cp:lastPrinted>
  <dcterms:created xsi:type="dcterms:W3CDTF">2021-09-07T11:14:00Z</dcterms:created>
  <dcterms:modified xsi:type="dcterms:W3CDTF">2021-09-07T11:22:00Z</dcterms:modified>
</cp:coreProperties>
</file>